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bookmarkEnd w:id="0"/>
    <w:p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</w:p>
    <w:tbl>
      <w:tblPr>
        <w:tblStyle w:val="4"/>
        <w:tblW w:w="10455" w:type="dxa"/>
        <w:tblInd w:w="-9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2093" w:type="dxa"/>
            <w:vMerge w:val="restart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019" w:type="dxa"/>
            <w:gridSpan w:val="8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3" w:type="dxa"/>
            <w:vMerge w:val="restart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Ссылки на новости о реализации Комплекса ГТО на официальных сайтах образовательных организаций (</w:t>
            </w:r>
            <w:r>
              <w:rPr>
                <w:bCs/>
                <w:sz w:val="24"/>
                <w:szCs w:val="24"/>
                <w:lang w:val="en-US"/>
              </w:rPr>
              <w:t>Edu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tatar</w:t>
            </w:r>
            <w:r>
              <w:rPr>
                <w:bCs/>
                <w:sz w:val="24"/>
                <w:szCs w:val="24"/>
              </w:rPr>
              <w:t>, ВКонтакте)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093" w:type="dxa"/>
            <w:vMerge w:val="continue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>
            <w:pPr>
              <w:ind w:right="1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ст</w:t>
            </w:r>
          </w:p>
        </w:tc>
        <w:tc>
          <w:tcPr>
            <w:tcW w:w="850" w:type="dxa"/>
          </w:tcPr>
          <w:p>
            <w:pPr>
              <w:ind w:right="1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ст</w:t>
            </w:r>
          </w:p>
        </w:tc>
        <w:tc>
          <w:tcPr>
            <w:tcW w:w="708" w:type="dxa"/>
          </w:tcPr>
          <w:p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ст</w:t>
            </w:r>
          </w:p>
        </w:tc>
        <w:tc>
          <w:tcPr>
            <w:tcW w:w="709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ст</w:t>
            </w:r>
          </w:p>
        </w:tc>
        <w:tc>
          <w:tcPr>
            <w:tcW w:w="850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ст</w:t>
            </w:r>
          </w:p>
        </w:tc>
        <w:tc>
          <w:tcPr>
            <w:tcW w:w="709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ст</w:t>
            </w:r>
          </w:p>
        </w:tc>
        <w:tc>
          <w:tcPr>
            <w:tcW w:w="709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ст</w:t>
            </w:r>
          </w:p>
        </w:tc>
        <w:tc>
          <w:tcPr>
            <w:tcW w:w="632" w:type="dxa"/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ст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2343" w:type="dxa"/>
            <w:vMerge w:val="continue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Школа 119</w:t>
            </w:r>
          </w:p>
        </w:tc>
        <w:tc>
          <w:tcPr>
            <w:tcW w:w="852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  <w:tc>
          <w:tcPr>
            <w:tcW w:w="632" w:type="dxa"/>
          </w:tcPr>
          <w:p>
            <w:pPr>
              <w:ind w:right="14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43" w:type="dxa"/>
          </w:tcPr>
          <w:p>
            <w:pPr>
              <w:shd w:val="clear" w:color="auto" w:fill="FFFFFF"/>
              <w:overflowPunct/>
              <w:autoSpaceDE/>
              <w:autoSpaceDN/>
              <w:adjustRightInd/>
              <w:spacing w:line="288" w:lineRule="atLeast"/>
              <w:textAlignment w:val="auto"/>
              <w:rPr>
                <w:rFonts w:ascii="Arial" w:hAnsi="Arial" w:cs="Arial"/>
                <w:color w:val="1A1A1A"/>
                <w:sz w:val="18"/>
                <w:szCs w:val="18"/>
              </w:rPr>
            </w:pPr>
            <w:r>
              <w:rPr>
                <w:rFonts w:ascii="Arial" w:hAnsi="Arial" w:cs="Arial"/>
                <w:color w:val="1A1A1A"/>
                <w:sz w:val="18"/>
              </w:rPr>
              <w:t>S119.kzn@tatar.ru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AB"/>
    <w:rsid w:val="00404BC9"/>
    <w:rsid w:val="005F69AB"/>
    <w:rsid w:val="008A72E5"/>
    <w:rsid w:val="00EE217C"/>
    <w:rsid w:val="7FFB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sender_email_iwfmg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408</Characters>
  <Lines>3</Lines>
  <Paragraphs>1</Paragraphs>
  <TotalTime>5</TotalTime>
  <ScaleCrop>false</ScaleCrop>
  <LinksUpToDate>false</LinksUpToDate>
  <CharactersWithSpaces>478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2023-10-22T10:15:00Z</dcterms:created>
  <dc:creator>User</dc:creator>
  <cp:lastModifiedBy>shcool</cp:lastModifiedBy>
  <dcterms:modified xsi:type="dcterms:W3CDTF">2023-10-22T12:31:04Z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1049-11.1.0.11704</vt:lpwstr>
  </property>
</Properties>
</file>